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3CA0D" w14:textId="1A495C6A" w:rsidR="004E3440" w:rsidRPr="004E3440" w:rsidRDefault="00720C95" w:rsidP="004E3440">
      <w:pPr>
        <w:spacing w:before="960"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</w:pPr>
      <w:r w:rsidRPr="00720C95">
        <w:rPr>
          <w:rFonts w:ascii="Arial" w:eastAsia="Times New Roman" w:hAnsi="Arial" w:cs="Arial"/>
          <w:b/>
          <w:bCs/>
          <w:color w:val="222222"/>
          <w:spacing w:val="-1"/>
          <w:sz w:val="24"/>
          <w:szCs w:val="24"/>
          <w:lang w:eastAsia="ru-RU"/>
        </w:rPr>
        <w:t>В помощь воспитателю</w:t>
      </w:r>
      <w:r w:rsidR="004E3440" w:rsidRPr="004E3440"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  <w:br/>
        <w:t>Как спроектировать РППС</w:t>
      </w:r>
    </w:p>
    <w:p w14:paraId="614B475C" w14:textId="77777777" w:rsidR="004E3440" w:rsidRPr="004E3440" w:rsidRDefault="004E3440" w:rsidP="004E3440">
      <w:pPr>
        <w:shd w:val="clear" w:color="auto" w:fill="FFFFFF"/>
        <w:spacing w:after="18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E3440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Главная задача детского сада – создать образовательное пространство, обеспечивающее единство РППС и содержательное общение взрослых и детей. При этом РППС должна соответствовать:</w:t>
      </w:r>
    </w:p>
    <w:p w14:paraId="1FFD9154" w14:textId="77777777" w:rsidR="004E3440" w:rsidRPr="004E3440" w:rsidRDefault="007F22C2" w:rsidP="004E3440">
      <w:pPr>
        <w:numPr>
          <w:ilvl w:val="0"/>
          <w:numId w:val="5"/>
        </w:numPr>
        <w:shd w:val="clear" w:color="auto" w:fill="FFFFFF"/>
        <w:spacing w:after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5" w:anchor="/document/97/503026/infobar-attachment/" w:tgtFrame="_self" w:history="1">
        <w:r w:rsidR="004E3440" w:rsidRPr="004E3440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ФОП ДО</w:t>
        </w:r>
      </w:hyperlink>
      <w:r w:rsidR="004E3440" w:rsidRPr="004E34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6" w:anchor="/document/99/499057887/" w:tgtFrame="_self" w:history="1">
        <w:r w:rsidR="004E3440" w:rsidRPr="004E3440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ФГОС ДО</w:t>
        </w:r>
      </w:hyperlink>
      <w:r w:rsidR="004E3440" w:rsidRPr="004E34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14:paraId="5DBD157C" w14:textId="77777777" w:rsidR="004E3440" w:rsidRPr="004E3440" w:rsidRDefault="004E3440" w:rsidP="004E3440">
      <w:pPr>
        <w:numPr>
          <w:ilvl w:val="0"/>
          <w:numId w:val="5"/>
        </w:numPr>
        <w:shd w:val="clear" w:color="auto" w:fill="FFFFFF"/>
        <w:spacing w:after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34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возрастным особенностям детей;</w:t>
      </w:r>
    </w:p>
    <w:p w14:paraId="39EE2B4F" w14:textId="77777777" w:rsidR="004E3440" w:rsidRPr="004E3440" w:rsidRDefault="004E3440" w:rsidP="004E3440">
      <w:pPr>
        <w:numPr>
          <w:ilvl w:val="0"/>
          <w:numId w:val="5"/>
        </w:numPr>
        <w:shd w:val="clear" w:color="auto" w:fill="FFFFFF"/>
        <w:spacing w:after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34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санитарно-эпидемиологическим правилам и нормам;</w:t>
      </w:r>
    </w:p>
    <w:p w14:paraId="010059CF" w14:textId="77777777" w:rsidR="004E3440" w:rsidRPr="004E3440" w:rsidRDefault="004E3440" w:rsidP="004E3440">
      <w:pPr>
        <w:numPr>
          <w:ilvl w:val="0"/>
          <w:numId w:val="5"/>
        </w:numPr>
        <w:shd w:val="clear" w:color="auto" w:fill="FFFFFF"/>
        <w:spacing w:after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34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законодательству в сфере технического регулирования, стандартизации и оценке соответствия продукции, защите прав потребителей.</w:t>
      </w:r>
    </w:p>
    <w:p w14:paraId="67708D3F" w14:textId="77777777" w:rsidR="004E3440" w:rsidRPr="004E3440" w:rsidRDefault="004E3440" w:rsidP="004E3440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34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14:paraId="34D07814" w14:textId="7A1FFED8" w:rsidR="004E3440" w:rsidRPr="004E3440" w:rsidRDefault="004E3440" w:rsidP="004E3440">
      <w:pPr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34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4E3440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t>Проектирование среды по пространствам</w:t>
      </w:r>
    </w:p>
    <w:p w14:paraId="3C9B7227" w14:textId="77777777" w:rsidR="004E3440" w:rsidRPr="004E3440" w:rsidRDefault="004E3440" w:rsidP="004E3440">
      <w:pPr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34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групповых помещениях все оборудование можно объединить по трем пространствам: активной деятельности, спокойной деятельности, познания и творчества.</w:t>
      </w:r>
    </w:p>
    <w:p w14:paraId="327728AC" w14:textId="77777777" w:rsidR="004E3440" w:rsidRPr="004E3440" w:rsidRDefault="004E3440" w:rsidP="004E3440">
      <w:pPr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34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пространстве активной деятельности разместите оборудование, связанное с двигательной активностью, сюжетно-ролевыми играми и т. д. В пространстве спокойной деятельности оформите зону релаксации, конструктивных, театрализованных и настольных игр. Положите книги, установите мягкую детскую мебель, организуйте места приема пищи. В пространстве познания и творчества установите оборудование для экспериментирования и творчества.</w:t>
      </w:r>
    </w:p>
    <w:p w14:paraId="2060148B" w14:textId="77777777" w:rsidR="004E3440" w:rsidRPr="004E3440" w:rsidRDefault="004E3440" w:rsidP="004E3440">
      <w:pPr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34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Деление пространств условно, поскольку текущая задача или замысел детей могут трансформировать все групповое помещение в пространство для активной деятельности или пространство познания и творчества. Например, при организации театрализованной игры, вся группа может превратиться в «театральный зал».</w:t>
      </w:r>
    </w:p>
    <w:p w14:paraId="2100EBF8" w14:textId="77777777" w:rsidR="004E3440" w:rsidRPr="004E3440" w:rsidRDefault="004E3440" w:rsidP="004E3440">
      <w:pPr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344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Как разделить групповую по трем пространствам</w:t>
      </w:r>
    </w:p>
    <w:p w14:paraId="3B6949E8" w14:textId="77777777" w:rsidR="004E3440" w:rsidRPr="004E3440" w:rsidRDefault="004E3440" w:rsidP="004E3440">
      <w:pPr>
        <w:spacing w:after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3440">
        <w:rPr>
          <w:rFonts w:ascii="Arial" w:eastAsia="Times New Roman" w:hAnsi="Arial" w:cs="Arial"/>
          <w:noProof/>
          <w:color w:val="222222"/>
          <w:sz w:val="21"/>
          <w:szCs w:val="21"/>
          <w:bdr w:val="single" w:sz="6" w:space="24" w:color="E2DFDD" w:frame="1"/>
          <w:shd w:val="clear" w:color="auto" w:fill="FFFFFF"/>
          <w:lang w:eastAsia="ru-RU"/>
        </w:rPr>
        <w:lastRenderedPageBreak/>
        <w:drawing>
          <wp:inline distT="0" distB="0" distL="0" distR="0" wp14:anchorId="2108793B" wp14:editId="4E2EF6EC">
            <wp:extent cx="6753225" cy="4830304"/>
            <wp:effectExtent l="0" t="0" r="0" b="8890"/>
            <wp:docPr id="1" name="-37422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74225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032" cy="484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527B1" w14:textId="77777777" w:rsidR="004E3440" w:rsidRPr="004E3440" w:rsidRDefault="004E3440" w:rsidP="004E3440">
      <w:pPr>
        <w:spacing w:before="600" w:after="240" w:line="504" w:lineRule="atLeast"/>
        <w:outlineLvl w:val="2"/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</w:pPr>
      <w:r w:rsidRPr="004E3440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t>Проектирование среды по функциональным модулям</w:t>
      </w:r>
    </w:p>
    <w:p w14:paraId="6510860B" w14:textId="77777777" w:rsidR="004E3440" w:rsidRPr="004E3440" w:rsidRDefault="004E3440" w:rsidP="004E3440">
      <w:pPr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34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Другой вариант проектирования среды – использовать базовые функциональные модули с учетом взаимодополнения образовательных областей. Функциональный модуль – это группа функционально связанных компонентов по видам детской деятельности: учебных пособий, игр, игрушек, материалов, оборудования, инвентаря.</w:t>
      </w:r>
    </w:p>
    <w:p w14:paraId="45F33E8B" w14:textId="77777777" w:rsidR="004E3440" w:rsidRPr="004E3440" w:rsidRDefault="004E3440" w:rsidP="004E3440">
      <w:pPr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34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Можете организовать 11 функциональных модулей:</w:t>
      </w:r>
    </w:p>
    <w:p w14:paraId="1FB33F94" w14:textId="77777777" w:rsidR="004E3440" w:rsidRPr="004E3440" w:rsidRDefault="004E3440" w:rsidP="004E3440">
      <w:pPr>
        <w:numPr>
          <w:ilvl w:val="0"/>
          <w:numId w:val="1"/>
        </w:numPr>
        <w:spacing w:after="0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34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игровой;</w:t>
      </w:r>
    </w:p>
    <w:p w14:paraId="3A9AC584" w14:textId="77777777" w:rsidR="004E3440" w:rsidRPr="004E3440" w:rsidRDefault="004E3440" w:rsidP="004E3440">
      <w:pPr>
        <w:numPr>
          <w:ilvl w:val="0"/>
          <w:numId w:val="1"/>
        </w:numPr>
        <w:spacing w:after="0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34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физкультурно-оздоровительный;</w:t>
      </w:r>
    </w:p>
    <w:p w14:paraId="5E982DFF" w14:textId="77777777" w:rsidR="004E3440" w:rsidRPr="004E3440" w:rsidRDefault="004E3440" w:rsidP="004E3440">
      <w:pPr>
        <w:numPr>
          <w:ilvl w:val="0"/>
          <w:numId w:val="1"/>
        </w:numPr>
        <w:spacing w:after="0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34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музыкальный;</w:t>
      </w:r>
    </w:p>
    <w:p w14:paraId="0F296FB3" w14:textId="77777777" w:rsidR="004E3440" w:rsidRPr="004E3440" w:rsidRDefault="004E3440" w:rsidP="004E3440">
      <w:pPr>
        <w:numPr>
          <w:ilvl w:val="0"/>
          <w:numId w:val="1"/>
        </w:numPr>
        <w:spacing w:after="0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34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художественно-творческий;</w:t>
      </w:r>
    </w:p>
    <w:p w14:paraId="43AED442" w14:textId="77777777" w:rsidR="004E3440" w:rsidRPr="004E3440" w:rsidRDefault="004E3440" w:rsidP="004E3440">
      <w:pPr>
        <w:numPr>
          <w:ilvl w:val="0"/>
          <w:numId w:val="1"/>
        </w:numPr>
        <w:spacing w:after="0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34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поисково-исследовательский;</w:t>
      </w:r>
    </w:p>
    <w:p w14:paraId="2511C497" w14:textId="77777777" w:rsidR="004E3440" w:rsidRPr="004E3440" w:rsidRDefault="004E3440" w:rsidP="004E3440">
      <w:pPr>
        <w:numPr>
          <w:ilvl w:val="0"/>
          <w:numId w:val="1"/>
        </w:numPr>
        <w:spacing w:after="0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34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релаксации;</w:t>
      </w:r>
    </w:p>
    <w:p w14:paraId="35AF9BD0" w14:textId="77777777" w:rsidR="004E3440" w:rsidRPr="004E3440" w:rsidRDefault="004E3440" w:rsidP="004E3440">
      <w:pPr>
        <w:numPr>
          <w:ilvl w:val="0"/>
          <w:numId w:val="1"/>
        </w:numPr>
        <w:spacing w:after="0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34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логопедический;</w:t>
      </w:r>
    </w:p>
    <w:p w14:paraId="2CF954ED" w14:textId="77777777" w:rsidR="004E3440" w:rsidRPr="004E3440" w:rsidRDefault="004E3440" w:rsidP="004E3440">
      <w:pPr>
        <w:numPr>
          <w:ilvl w:val="0"/>
          <w:numId w:val="1"/>
        </w:numPr>
        <w:spacing w:after="0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34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психологического сопровождения;</w:t>
      </w:r>
    </w:p>
    <w:p w14:paraId="743BE42F" w14:textId="77777777" w:rsidR="004E3440" w:rsidRPr="004E3440" w:rsidRDefault="004E3440" w:rsidP="004E3440">
      <w:pPr>
        <w:numPr>
          <w:ilvl w:val="0"/>
          <w:numId w:val="1"/>
        </w:numPr>
        <w:spacing w:after="0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34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дефектологический;</w:t>
      </w:r>
    </w:p>
    <w:p w14:paraId="38ADC1FB" w14:textId="77777777" w:rsidR="004E3440" w:rsidRPr="004E3440" w:rsidRDefault="004E3440" w:rsidP="004E3440">
      <w:pPr>
        <w:numPr>
          <w:ilvl w:val="0"/>
          <w:numId w:val="1"/>
        </w:numPr>
        <w:spacing w:after="0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34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административный;</w:t>
      </w:r>
    </w:p>
    <w:p w14:paraId="7CF78B07" w14:textId="77777777" w:rsidR="004E3440" w:rsidRPr="004E3440" w:rsidRDefault="004E3440" w:rsidP="004E3440">
      <w:pPr>
        <w:numPr>
          <w:ilvl w:val="0"/>
          <w:numId w:val="1"/>
        </w:numPr>
        <w:spacing w:after="0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34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территории и архитектуры.</w:t>
      </w:r>
    </w:p>
    <w:p w14:paraId="3F9D8B5F" w14:textId="77777777" w:rsidR="004E3440" w:rsidRPr="004E3440" w:rsidRDefault="004E3440" w:rsidP="004E3440">
      <w:pPr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34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Добавьте бытовой модуль и включить в него все, что связано с приемом пищи, трудовыми поручениями, трудовой деятельностью.</w:t>
      </w:r>
    </w:p>
    <w:p w14:paraId="19F890DC" w14:textId="77777777" w:rsidR="004E3440" w:rsidRPr="004E3440" w:rsidRDefault="004E3440" w:rsidP="004E3440">
      <w:pPr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34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Поскольку у детей дошкольного возраста любые виды деятельности тесно переплетены с игрой, познание и экспериментирование легко переходят в творческую сюжетно-ролевую игру, также как и двигательная активность, труд или знакомство с литературным произведением. Поэтому игровой модуль будет системообразующим.</w:t>
      </w:r>
    </w:p>
    <w:p w14:paraId="6FD9F720" w14:textId="77777777" w:rsidR="004E3440" w:rsidRPr="004E3440" w:rsidRDefault="004E3440" w:rsidP="004E3440">
      <w:pPr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34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Каждый модуль должен охватывать все образовательные области по ФГОС ДО – социально-коммуникативное, познавательное, речевое, художественно-эстетическое и физическое развитие. При этом учитывайте индивидуальные и возрастные особенности дошкольников. Так, каждый модуль должен быть ориентирован на возрастные группы:</w:t>
      </w:r>
    </w:p>
    <w:p w14:paraId="17EA711A" w14:textId="77777777" w:rsidR="004E3440" w:rsidRPr="004E3440" w:rsidRDefault="004E3440" w:rsidP="004E3440">
      <w:pPr>
        <w:numPr>
          <w:ilvl w:val="0"/>
          <w:numId w:val="2"/>
        </w:numPr>
        <w:spacing w:after="0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34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группу для детей младенческого возраста – до года;</w:t>
      </w:r>
    </w:p>
    <w:p w14:paraId="1801AA45" w14:textId="77777777" w:rsidR="004E3440" w:rsidRPr="004E3440" w:rsidRDefault="004E3440" w:rsidP="004E3440">
      <w:pPr>
        <w:numPr>
          <w:ilvl w:val="0"/>
          <w:numId w:val="2"/>
        </w:numPr>
        <w:spacing w:after="0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34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группу раннего возраста – от 1 года до 2-х лет;</w:t>
      </w:r>
    </w:p>
    <w:p w14:paraId="12EDD8E9" w14:textId="77777777" w:rsidR="004E3440" w:rsidRPr="004E3440" w:rsidRDefault="004E3440" w:rsidP="004E3440">
      <w:pPr>
        <w:numPr>
          <w:ilvl w:val="0"/>
          <w:numId w:val="2"/>
        </w:numPr>
        <w:spacing w:after="0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34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I младшую группу – 2-3 года;</w:t>
      </w:r>
    </w:p>
    <w:p w14:paraId="49A70CD4" w14:textId="77777777" w:rsidR="004E3440" w:rsidRPr="004E3440" w:rsidRDefault="004E3440" w:rsidP="004E3440">
      <w:pPr>
        <w:numPr>
          <w:ilvl w:val="0"/>
          <w:numId w:val="2"/>
        </w:numPr>
        <w:spacing w:after="0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34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II младшую группу – 3-4 года;</w:t>
      </w:r>
    </w:p>
    <w:p w14:paraId="28A404F9" w14:textId="77777777" w:rsidR="004E3440" w:rsidRPr="004E3440" w:rsidRDefault="004E3440" w:rsidP="004E3440">
      <w:pPr>
        <w:numPr>
          <w:ilvl w:val="0"/>
          <w:numId w:val="2"/>
        </w:numPr>
        <w:spacing w:after="0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34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среднюю группу – 4-5 лет;</w:t>
      </w:r>
    </w:p>
    <w:p w14:paraId="375F83C6" w14:textId="77777777" w:rsidR="004E3440" w:rsidRPr="004E3440" w:rsidRDefault="004E3440" w:rsidP="004E3440">
      <w:pPr>
        <w:numPr>
          <w:ilvl w:val="0"/>
          <w:numId w:val="2"/>
        </w:numPr>
        <w:spacing w:after="0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34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старшую группу – 5-6 лет;</w:t>
      </w:r>
    </w:p>
    <w:p w14:paraId="664F0910" w14:textId="77777777" w:rsidR="004E3440" w:rsidRPr="004E3440" w:rsidRDefault="004E3440" w:rsidP="004E3440">
      <w:pPr>
        <w:numPr>
          <w:ilvl w:val="0"/>
          <w:numId w:val="2"/>
        </w:numPr>
        <w:spacing w:after="0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34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подготовительную группу – 6-7 лет.</w:t>
      </w:r>
    </w:p>
    <w:p w14:paraId="011B8541" w14:textId="77777777" w:rsidR="004E3440" w:rsidRPr="004E3440" w:rsidRDefault="004E3440" w:rsidP="004E3440">
      <w:pPr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34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Если сформировали разновозрастные группы воспитанников, то скорректируйте под них содержательное и количественное наполнение функциональных модулей – в зависимости от количества и возраста детей.</w:t>
      </w:r>
    </w:p>
    <w:p w14:paraId="17D3CB4F" w14:textId="77777777" w:rsidR="004E3440" w:rsidRPr="004E3440" w:rsidRDefault="004E3440" w:rsidP="004E3440">
      <w:pPr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344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Как разделить детский сад по функциональным модулям</w:t>
      </w:r>
    </w:p>
    <w:p w14:paraId="332B4E1F" w14:textId="77777777" w:rsidR="004E3440" w:rsidRPr="004E3440" w:rsidRDefault="004E3440" w:rsidP="004E3440">
      <w:pPr>
        <w:spacing w:after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3440">
        <w:rPr>
          <w:rFonts w:ascii="Arial" w:eastAsia="Times New Roman" w:hAnsi="Arial" w:cs="Arial"/>
          <w:noProof/>
          <w:color w:val="222222"/>
          <w:sz w:val="21"/>
          <w:szCs w:val="21"/>
          <w:bdr w:val="single" w:sz="6" w:space="24" w:color="E2DFDD" w:frame="1"/>
          <w:shd w:val="clear" w:color="auto" w:fill="FFFFFF"/>
          <w:lang w:eastAsia="ru-RU"/>
        </w:rPr>
        <w:lastRenderedPageBreak/>
        <w:drawing>
          <wp:inline distT="0" distB="0" distL="0" distR="0" wp14:anchorId="1CCE3B92" wp14:editId="2ECFFEA5">
            <wp:extent cx="6991350" cy="4743450"/>
            <wp:effectExtent l="0" t="0" r="0" b="0"/>
            <wp:docPr id="2" name="-37422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74225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0D7FD" w14:textId="77777777" w:rsidR="004E3440" w:rsidRPr="004E3440" w:rsidRDefault="004E3440" w:rsidP="004E3440">
      <w:pPr>
        <w:spacing w:before="600" w:after="240" w:line="504" w:lineRule="atLeast"/>
        <w:outlineLvl w:val="2"/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</w:pPr>
      <w:r w:rsidRPr="004E3440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t>Проектирование среды по центрам детской активности</w:t>
      </w:r>
    </w:p>
    <w:p w14:paraId="614AC323" w14:textId="77777777" w:rsidR="004E3440" w:rsidRPr="004E3440" w:rsidRDefault="004E3440" w:rsidP="004E3440">
      <w:pPr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34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Можно оформить групповую комнату по центрам детской активности, которые обеспечивают все виды детской деятельности по ООП ДО.</w:t>
      </w:r>
    </w:p>
    <w:p w14:paraId="0C2CFD15" w14:textId="77777777" w:rsidR="004E3440" w:rsidRPr="004E3440" w:rsidRDefault="004E3440" w:rsidP="004E3440">
      <w:pPr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34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Количество и содержание центров будет зависеть от возраста воспитанников. Например, в группах раннего возраста создайте шесть центров детской активности:</w:t>
      </w:r>
    </w:p>
    <w:p w14:paraId="34F5C4E1" w14:textId="77777777" w:rsidR="004E3440" w:rsidRPr="004E3440" w:rsidRDefault="004E3440" w:rsidP="004E3440">
      <w:pPr>
        <w:numPr>
          <w:ilvl w:val="0"/>
          <w:numId w:val="3"/>
        </w:numPr>
        <w:spacing w:after="0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34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двигательной активности – для развития основных движений детей;</w:t>
      </w:r>
    </w:p>
    <w:p w14:paraId="538EB2B2" w14:textId="77777777" w:rsidR="004E3440" w:rsidRPr="004E3440" w:rsidRDefault="004E3440" w:rsidP="004E3440">
      <w:pPr>
        <w:numPr>
          <w:ilvl w:val="0"/>
          <w:numId w:val="3"/>
        </w:numPr>
        <w:spacing w:after="0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34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сенсорики и конструирования – для организации предметной деятельности и игры с составными и динамическими игрушками, освоения сенсорных эталонов формы, цвета, размера;</w:t>
      </w:r>
    </w:p>
    <w:p w14:paraId="246A3108" w14:textId="77777777" w:rsidR="004E3440" w:rsidRPr="004E3440" w:rsidRDefault="004E3440" w:rsidP="004E3440">
      <w:pPr>
        <w:numPr>
          <w:ilvl w:val="0"/>
          <w:numId w:val="3"/>
        </w:numPr>
        <w:spacing w:after="0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34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организации предметных и предметно-манипуляторных игр – для совместных игр со сверстниками под руководством взрослого;</w:t>
      </w:r>
    </w:p>
    <w:p w14:paraId="18E7B5A2" w14:textId="77777777" w:rsidR="004E3440" w:rsidRPr="004E3440" w:rsidRDefault="004E3440" w:rsidP="004E3440">
      <w:pPr>
        <w:numPr>
          <w:ilvl w:val="0"/>
          <w:numId w:val="3"/>
        </w:numPr>
        <w:spacing w:after="0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34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творчества и продуктивной деятельности – для развития восприятия смысла музыки, поддержки интереса к рисованию и лепке, становлению первых навыков продуктивной деятельности, освоения разнообразных изобразительных средств;</w:t>
      </w:r>
    </w:p>
    <w:p w14:paraId="0C2FC466" w14:textId="77777777" w:rsidR="004E3440" w:rsidRPr="004E3440" w:rsidRDefault="004E3440" w:rsidP="004E3440">
      <w:pPr>
        <w:numPr>
          <w:ilvl w:val="0"/>
          <w:numId w:val="3"/>
        </w:numPr>
        <w:spacing w:after="0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34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познания и коммуникации (книжный уголок) – для восприятия смысла сказок, стихов, рассматривания картинок;</w:t>
      </w:r>
    </w:p>
    <w:p w14:paraId="1F8E278B" w14:textId="77777777" w:rsidR="004E3440" w:rsidRPr="004E3440" w:rsidRDefault="004E3440" w:rsidP="004E3440">
      <w:pPr>
        <w:numPr>
          <w:ilvl w:val="0"/>
          <w:numId w:val="3"/>
        </w:numPr>
        <w:spacing w:after="0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34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экспериментирования и труда – для организации экспериментальной деятельности с материалами и веществами (песок, вода, тесто и др.), развития навыков самообслуживания и становления действий с бытовыми предметами-орудиями (ложка, совок, лопатка и т.д.).</w:t>
      </w:r>
    </w:p>
    <w:p w14:paraId="2B8FB299" w14:textId="77777777" w:rsidR="004E3440" w:rsidRPr="004E3440" w:rsidRDefault="004E3440" w:rsidP="004E3440">
      <w:pPr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34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группах для детей дошкольного возраста от 3 до 7 лет предусмотрите комплекс из 12 центров детской активности. Подробнее – в таблице.</w:t>
      </w:r>
    </w:p>
    <w:p w14:paraId="42C36CC7" w14:textId="77777777" w:rsidR="004E3440" w:rsidRPr="004E3440" w:rsidRDefault="004E3440" w:rsidP="004E3440">
      <w:pPr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344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Центры активностей в старшей группе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8"/>
        <w:gridCol w:w="4032"/>
        <w:gridCol w:w="2608"/>
      </w:tblGrid>
      <w:tr w:rsidR="004E3440" w:rsidRPr="004E3440" w14:paraId="2D1232FE" w14:textId="77777777" w:rsidTr="004E3440">
        <w:tc>
          <w:tcPr>
            <w:tcW w:w="5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30D5EC" w14:textId="77777777" w:rsidR="004E3440" w:rsidRPr="004E3440" w:rsidRDefault="004E3440" w:rsidP="004E344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Название центра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8BB174" w14:textId="77777777" w:rsidR="004E3440" w:rsidRPr="004E3440" w:rsidRDefault="004E3440" w:rsidP="004E344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Назначение центра</w:t>
            </w:r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236624" w14:textId="77777777" w:rsidR="004E3440" w:rsidRPr="004E3440" w:rsidRDefault="004E3440" w:rsidP="004E344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Какие образовательные области охватывает</w:t>
            </w:r>
          </w:p>
        </w:tc>
      </w:tr>
      <w:tr w:rsidR="004E3440" w:rsidRPr="004E3440" w14:paraId="71ED3680" w14:textId="77777777" w:rsidTr="004E3440">
        <w:tc>
          <w:tcPr>
            <w:tcW w:w="5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3B11CB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Двигательной активности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265238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игры:</w:t>
            </w:r>
          </w:p>
          <w:p w14:paraId="782CEE08" w14:textId="77777777" w:rsidR="004E3440" w:rsidRPr="004E3440" w:rsidRDefault="004E3440" w:rsidP="004E3440">
            <w:pPr>
              <w:numPr>
                <w:ilvl w:val="0"/>
                <w:numId w:val="4"/>
              </w:numPr>
              <w:spacing w:after="0" w:line="255" w:lineRule="atLeast"/>
              <w:ind w:left="99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средней и малой подвижности в групповых помещениях;</w:t>
            </w:r>
          </w:p>
          <w:p w14:paraId="6EB491E1" w14:textId="77777777" w:rsidR="004E3440" w:rsidRPr="004E3440" w:rsidRDefault="004E3440" w:rsidP="004E3440">
            <w:pPr>
              <w:numPr>
                <w:ilvl w:val="0"/>
                <w:numId w:val="4"/>
              </w:numPr>
              <w:spacing w:after="0" w:line="255" w:lineRule="atLeast"/>
              <w:ind w:left="99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средней и интенсивной подвижности в физкультурном и музыкальном залах;</w:t>
            </w:r>
          </w:p>
          <w:p w14:paraId="204D5103" w14:textId="77777777" w:rsidR="004E3440" w:rsidRPr="004E3440" w:rsidRDefault="004E3440" w:rsidP="004E3440">
            <w:pPr>
              <w:numPr>
                <w:ilvl w:val="0"/>
                <w:numId w:val="4"/>
              </w:numPr>
              <w:spacing w:after="0" w:line="255" w:lineRule="atLeast"/>
              <w:ind w:left="99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интенсивной подвижности на групповых участках, спортивной площадке, всей территории детского сада</w:t>
            </w:r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29A5B3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Физическое развитие.</w:t>
            </w:r>
          </w:p>
          <w:p w14:paraId="45C6940D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Социально-коммуникативное развитие.</w:t>
            </w:r>
          </w:p>
          <w:p w14:paraId="6E2A9042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Речевое развитие</w:t>
            </w:r>
          </w:p>
        </w:tc>
      </w:tr>
      <w:tr w:rsidR="004E3440" w:rsidRPr="004E3440" w14:paraId="2FF55B04" w14:textId="77777777" w:rsidTr="004E3440">
        <w:tc>
          <w:tcPr>
            <w:tcW w:w="5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50B686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Безопасности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770D6C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образовательный процесс для развития у детей навыков безопасности жизнедеятельности</w:t>
            </w:r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4A9A70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Физическое развитие.</w:t>
            </w:r>
          </w:p>
          <w:p w14:paraId="421388FD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Познавательное развитие.</w:t>
            </w:r>
          </w:p>
          <w:p w14:paraId="027B24A3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Речевое развитие.</w:t>
            </w:r>
          </w:p>
          <w:p w14:paraId="493922B5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Социально-коммуникативное развитие</w:t>
            </w:r>
          </w:p>
        </w:tc>
      </w:tr>
      <w:tr w:rsidR="004E3440" w:rsidRPr="004E3440" w14:paraId="3AB32199" w14:textId="77777777" w:rsidTr="004E3440">
        <w:tc>
          <w:tcPr>
            <w:tcW w:w="5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B16A16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Игры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3FD2B1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сюжетно-ролевые детские игры. Центр должен включать предметы-заместители</w:t>
            </w:r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829E26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Познавательное развитие.</w:t>
            </w:r>
          </w:p>
          <w:p w14:paraId="7FFA0D70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Речевое развитие.</w:t>
            </w:r>
          </w:p>
          <w:p w14:paraId="36E288C9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Социально-коммуникативное развитие.</w:t>
            </w:r>
          </w:p>
          <w:p w14:paraId="2BA64DAE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Художественно-эстетическое развитие.</w:t>
            </w:r>
          </w:p>
          <w:p w14:paraId="25FECAB4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Физическое развитие</w:t>
            </w:r>
          </w:p>
        </w:tc>
      </w:tr>
      <w:tr w:rsidR="004E3440" w:rsidRPr="004E3440" w14:paraId="3685C665" w14:textId="77777777" w:rsidTr="004E3440">
        <w:tc>
          <w:tcPr>
            <w:tcW w:w="5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1CCBFE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Конструирования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CA87D8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Содержит разнообразные виды строительного материала и детских конструкторов, бросового материала, схем, рисунков, картин, демонстрационных материалов для организации конструкторской деятельности детей</w:t>
            </w:r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CA48A1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Познавательное развитие.</w:t>
            </w:r>
          </w:p>
          <w:p w14:paraId="2B511631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Речевое развитие.</w:t>
            </w:r>
          </w:p>
          <w:p w14:paraId="60CD1723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Социально-коммуникативное развитие.</w:t>
            </w:r>
          </w:p>
          <w:p w14:paraId="36FD828A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</w:tc>
      </w:tr>
      <w:tr w:rsidR="004E3440" w:rsidRPr="004E3440" w14:paraId="3CA292AD" w14:textId="77777777" w:rsidTr="004E3440">
        <w:tc>
          <w:tcPr>
            <w:tcW w:w="5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18D780" w14:textId="7EE7C763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 </w:t>
            </w:r>
            <w:r w:rsidR="007F2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атемати</w:t>
            </w:r>
            <w:r w:rsidR="007F2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ческий центр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1015ED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Содержит разнообразный дидактический материал и развивающие игрушки, демонстрационные материалы для формирования элементарных математических навыков и логических операций</w:t>
            </w:r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26096D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Познавательное развитие.</w:t>
            </w:r>
          </w:p>
          <w:p w14:paraId="0F447CC2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Речевое развитие.</w:t>
            </w:r>
          </w:p>
          <w:p w14:paraId="5172D001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Социально-коммуникативное развитие</w:t>
            </w:r>
          </w:p>
        </w:tc>
      </w:tr>
      <w:tr w:rsidR="004E3440" w:rsidRPr="004E3440" w14:paraId="658E226B" w14:textId="77777777" w:rsidTr="004E3440">
        <w:tc>
          <w:tcPr>
            <w:tcW w:w="5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E1C84B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Экспериментирования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CDD018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наблюдение и труд. Содержит игровое оборудование, демонстрационные материалы и дидактические пособия, которые способствуют реализации поисково-экспериментальной и трудовой деятельности детей</w:t>
            </w:r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B5034F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Познавательное развитие.</w:t>
            </w:r>
          </w:p>
          <w:p w14:paraId="644CB853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Речевое развитие.</w:t>
            </w:r>
          </w:p>
          <w:p w14:paraId="6E48450E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Социально-коммуникативное развитие</w:t>
            </w:r>
          </w:p>
        </w:tc>
      </w:tr>
      <w:tr w:rsidR="004E3440" w:rsidRPr="004E3440" w14:paraId="1ECCFF12" w14:textId="77777777" w:rsidTr="004E3440">
        <w:tc>
          <w:tcPr>
            <w:tcW w:w="5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CB5849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Познания и коммуникации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06B432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Обеспечить расширение кругозора детей и их знаний об окружающем мире во взаимодействии детей со взрослыми и сверстниками</w:t>
            </w:r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3BCD89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Познавательное развитие.</w:t>
            </w:r>
          </w:p>
          <w:p w14:paraId="6948E5C5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Речевое развитие.</w:t>
            </w:r>
          </w:p>
          <w:p w14:paraId="2CA3B113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Социально-коммуникативное развитие</w:t>
            </w:r>
          </w:p>
        </w:tc>
      </w:tr>
      <w:tr w:rsidR="004E3440" w:rsidRPr="004E3440" w14:paraId="2BAEF87F" w14:textId="77777777" w:rsidTr="004E3440">
        <w:tc>
          <w:tcPr>
            <w:tcW w:w="5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620EDC" w14:textId="61A687D2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Книжный </w:t>
            </w:r>
            <w:r w:rsidR="007F2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E0E60B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Содержит художественную и документальную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</w:t>
            </w:r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E5D87D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образовательные области</w:t>
            </w:r>
          </w:p>
        </w:tc>
      </w:tr>
      <w:tr w:rsidR="004E3440" w:rsidRPr="004E3440" w14:paraId="653E15F9" w14:textId="77777777" w:rsidTr="004E3440">
        <w:tc>
          <w:tcPr>
            <w:tcW w:w="5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7FFCBF" w14:textId="300B662A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Театрализации и музицирования</w:t>
            </w:r>
            <w:r w:rsidR="007F2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(театрально-музыкальный центр)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1018B5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Содержит оборудование, которое позволяет организовать музыкальную и театрализованную деятельность детей</w:t>
            </w:r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90B232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Художественно-эстетическое развитие.</w:t>
            </w:r>
          </w:p>
          <w:p w14:paraId="4910E4DB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Познавательное развитие.</w:t>
            </w:r>
          </w:p>
          <w:p w14:paraId="28288458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Речевое развитие.</w:t>
            </w:r>
          </w:p>
          <w:p w14:paraId="3569F531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Социально-коммуникативное развитие.</w:t>
            </w:r>
          </w:p>
          <w:p w14:paraId="3CF02EBE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Физическое развитие</w:t>
            </w:r>
          </w:p>
        </w:tc>
      </w:tr>
      <w:tr w:rsidR="004E3440" w:rsidRPr="004E3440" w14:paraId="3E5C3AC0" w14:textId="77777777" w:rsidTr="004E3440">
        <w:tc>
          <w:tcPr>
            <w:tcW w:w="5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DDE154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Творчества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1A0E42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Реализовать продуктивную деятельности детей – рисование, лепку, аппликацию, художественный труд</w:t>
            </w:r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A1E367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Речевое развитие.</w:t>
            </w:r>
          </w:p>
          <w:p w14:paraId="079DAFC7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Познавательное развитие.</w:t>
            </w:r>
          </w:p>
          <w:p w14:paraId="476D121A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Социально-коммуникативное развитие</w:t>
            </w:r>
          </w:p>
        </w:tc>
      </w:tr>
      <w:tr w:rsidR="004E3440" w:rsidRPr="004E3440" w14:paraId="4AE82CA8" w14:textId="77777777" w:rsidTr="004E3440">
        <w:tc>
          <w:tcPr>
            <w:tcW w:w="5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46A047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Уединения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7FBD66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Снять психоэмоциональное напряжение воспитанников</w:t>
            </w:r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91EAC3" w14:textId="322547A9" w:rsidR="004E3440" w:rsidRPr="004E3440" w:rsidRDefault="0030769F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Социально-коммуникативное развитие</w:t>
            </w:r>
          </w:p>
        </w:tc>
      </w:tr>
      <w:tr w:rsidR="004E3440" w:rsidRPr="004E3440" w14:paraId="3138B909" w14:textId="77777777" w:rsidTr="004E3440">
        <w:tc>
          <w:tcPr>
            <w:tcW w:w="5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05FF93" w14:textId="195E2143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Коррекции</w:t>
            </w:r>
            <w:r w:rsidR="007F2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2A7C60" w14:textId="77777777" w:rsidR="004E3440" w:rsidRPr="004E3440" w:rsidRDefault="004E3440" w:rsidP="004E34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совместную деятельность воспитателя и/или специалиста с детьми с ОВЗ, направленную на коррекцию имеющихся нарушений</w:t>
            </w:r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F23DC6" w14:textId="7D32CB6B" w:rsidR="004E3440" w:rsidRPr="004E3440" w:rsidRDefault="0030769F" w:rsidP="004E344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4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Социально-коммуникативное развитие</w:t>
            </w:r>
          </w:p>
        </w:tc>
      </w:tr>
    </w:tbl>
    <w:p w14:paraId="681F5B85" w14:textId="77777777" w:rsidR="004E3440" w:rsidRPr="004E3440" w:rsidRDefault="004E3440" w:rsidP="004E3440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34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14:paraId="1606E193" w14:textId="7AC3AA7A" w:rsidR="004E3440" w:rsidRPr="004E3440" w:rsidRDefault="004E3440" w:rsidP="004E3440">
      <w:pPr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E34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14:paraId="50E13CD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53DB"/>
    <w:multiLevelType w:val="multilevel"/>
    <w:tmpl w:val="8420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E92DDF"/>
    <w:multiLevelType w:val="multilevel"/>
    <w:tmpl w:val="E8B6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15427F"/>
    <w:multiLevelType w:val="multilevel"/>
    <w:tmpl w:val="99DA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FF2031"/>
    <w:multiLevelType w:val="multilevel"/>
    <w:tmpl w:val="6C40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ED0BBF"/>
    <w:multiLevelType w:val="multilevel"/>
    <w:tmpl w:val="AF08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53"/>
    <w:rsid w:val="0030769F"/>
    <w:rsid w:val="00316540"/>
    <w:rsid w:val="004E3440"/>
    <w:rsid w:val="006C0B77"/>
    <w:rsid w:val="00720C95"/>
    <w:rsid w:val="007F22C2"/>
    <w:rsid w:val="008242FF"/>
    <w:rsid w:val="00870751"/>
    <w:rsid w:val="00922C48"/>
    <w:rsid w:val="00B915B7"/>
    <w:rsid w:val="00E61C5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E411"/>
  <w15:chartTrackingRefBased/>
  <w15:docId w15:val="{A5EC45AE-E79C-4309-A35D-E6EA8DA0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3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970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2023-12-05T17:36:00Z</dcterms:created>
  <dcterms:modified xsi:type="dcterms:W3CDTF">2023-12-06T16:25:00Z</dcterms:modified>
</cp:coreProperties>
</file>